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B9" w:rsidRDefault="005539D2" w:rsidP="00147EB9">
      <w:pPr>
        <w:spacing w:after="0" w:line="360" w:lineRule="exact"/>
        <w:jc w:val="center"/>
        <w:rPr>
          <w:rFonts w:ascii="Times New Roman" w:hAnsi="Times New Roman"/>
          <w:b/>
          <w:sz w:val="28"/>
          <w:szCs w:val="28"/>
        </w:rPr>
      </w:pPr>
      <w:r w:rsidRPr="00E75D74">
        <w:rPr>
          <w:rFonts w:ascii="Times New Roman" w:hAnsi="Times New Roman"/>
          <w:b/>
          <w:sz w:val="28"/>
          <w:szCs w:val="28"/>
        </w:rPr>
        <w:t>Phụ lụ</w:t>
      </w:r>
      <w:r w:rsidR="0007779B" w:rsidRPr="00E75D74">
        <w:rPr>
          <w:rFonts w:ascii="Times New Roman" w:hAnsi="Times New Roman"/>
          <w:b/>
          <w:sz w:val="28"/>
          <w:szCs w:val="28"/>
        </w:rPr>
        <w:t>c</w:t>
      </w:r>
      <w:r w:rsidRPr="00E75D74">
        <w:rPr>
          <w:rFonts w:ascii="Times New Roman" w:hAnsi="Times New Roman"/>
          <w:b/>
          <w:sz w:val="28"/>
          <w:szCs w:val="28"/>
        </w:rPr>
        <w:br/>
      </w:r>
      <w:r w:rsidR="00C600E2" w:rsidRPr="00E75D74">
        <w:rPr>
          <w:rFonts w:ascii="Times New Roman" w:hAnsi="Times New Roman"/>
          <w:b/>
          <w:sz w:val="28"/>
          <w:szCs w:val="28"/>
        </w:rPr>
        <w:t xml:space="preserve">Các </w:t>
      </w:r>
      <w:r w:rsidR="00DC728A" w:rsidRPr="00E75D74">
        <w:rPr>
          <w:rFonts w:ascii="Times New Roman" w:hAnsi="Times New Roman"/>
          <w:b/>
          <w:sz w:val="28"/>
          <w:szCs w:val="28"/>
        </w:rPr>
        <w:t>nhiệm vụ</w:t>
      </w:r>
      <w:r w:rsidRPr="00E75D74">
        <w:rPr>
          <w:rFonts w:ascii="Times New Roman" w:hAnsi="Times New Roman"/>
          <w:b/>
          <w:sz w:val="28"/>
          <w:szCs w:val="28"/>
        </w:rPr>
        <w:t xml:space="preserve"> bảo đảm </w:t>
      </w:r>
      <w:r w:rsidR="003A4EBC">
        <w:rPr>
          <w:rFonts w:ascii="Times New Roman" w:hAnsi="Times New Roman"/>
          <w:b/>
          <w:sz w:val="28"/>
          <w:szCs w:val="28"/>
        </w:rPr>
        <w:t xml:space="preserve">trật tự </w:t>
      </w:r>
      <w:proofErr w:type="gramStart"/>
      <w:r w:rsidR="003A4EBC">
        <w:rPr>
          <w:rFonts w:ascii="Times New Roman" w:hAnsi="Times New Roman"/>
          <w:b/>
          <w:sz w:val="28"/>
          <w:szCs w:val="28"/>
        </w:rPr>
        <w:t>an</w:t>
      </w:r>
      <w:proofErr w:type="gramEnd"/>
      <w:r w:rsidR="003A4EBC">
        <w:rPr>
          <w:rFonts w:ascii="Times New Roman" w:hAnsi="Times New Roman"/>
          <w:b/>
          <w:sz w:val="28"/>
          <w:szCs w:val="28"/>
        </w:rPr>
        <w:t xml:space="preserve"> toàn giao thông</w:t>
      </w:r>
      <w:r w:rsidRPr="00E75D74">
        <w:rPr>
          <w:rFonts w:ascii="Times New Roman" w:hAnsi="Times New Roman"/>
          <w:b/>
          <w:sz w:val="28"/>
          <w:szCs w:val="28"/>
        </w:rPr>
        <w:t xml:space="preserve"> của</w:t>
      </w:r>
      <w:r w:rsidR="00E86A1E" w:rsidRPr="00E75D74">
        <w:rPr>
          <w:rFonts w:ascii="Times New Roman" w:hAnsi="Times New Roman"/>
          <w:b/>
          <w:sz w:val="28"/>
          <w:szCs w:val="28"/>
        </w:rPr>
        <w:t xml:space="preserve"> </w:t>
      </w:r>
      <w:r w:rsidR="0007779B" w:rsidRPr="00E75D74">
        <w:rPr>
          <w:rFonts w:ascii="Times New Roman" w:hAnsi="Times New Roman"/>
          <w:b/>
          <w:sz w:val="28"/>
          <w:szCs w:val="28"/>
        </w:rPr>
        <w:t>Ban</w:t>
      </w:r>
      <w:r w:rsidR="00E86A1E" w:rsidRPr="00E75D74">
        <w:rPr>
          <w:rFonts w:ascii="Times New Roman" w:hAnsi="Times New Roman"/>
          <w:b/>
          <w:sz w:val="28"/>
          <w:szCs w:val="28"/>
        </w:rPr>
        <w:t xml:space="preserve"> ATGT </w:t>
      </w:r>
      <w:r w:rsidR="00013B10">
        <w:rPr>
          <w:rFonts w:ascii="Times New Roman" w:hAnsi="Times New Roman"/>
          <w:b/>
          <w:sz w:val="28"/>
          <w:szCs w:val="28"/>
        </w:rPr>
        <w:t>huyện</w:t>
      </w:r>
      <w:r w:rsidR="00E86A1E" w:rsidRPr="00E75D74">
        <w:rPr>
          <w:rFonts w:ascii="Times New Roman" w:hAnsi="Times New Roman"/>
          <w:b/>
          <w:sz w:val="28"/>
          <w:szCs w:val="28"/>
        </w:rPr>
        <w:t xml:space="preserve"> </w:t>
      </w:r>
    </w:p>
    <w:p w:rsidR="00E86A1E" w:rsidRPr="00E75D74" w:rsidRDefault="00E86A1E" w:rsidP="00147EB9">
      <w:pPr>
        <w:spacing w:after="0" w:line="360" w:lineRule="exact"/>
        <w:jc w:val="center"/>
        <w:rPr>
          <w:rFonts w:ascii="Times New Roman" w:hAnsi="Times New Roman"/>
          <w:b/>
          <w:sz w:val="28"/>
          <w:szCs w:val="28"/>
        </w:rPr>
      </w:pPr>
      <w:proofErr w:type="gramStart"/>
      <w:r w:rsidRPr="00E75D74">
        <w:rPr>
          <w:rFonts w:ascii="Times New Roman" w:hAnsi="Times New Roman"/>
          <w:b/>
          <w:sz w:val="28"/>
          <w:szCs w:val="28"/>
        </w:rPr>
        <w:t>và</w:t>
      </w:r>
      <w:proofErr w:type="gramEnd"/>
      <w:r w:rsidR="005539D2" w:rsidRPr="00E75D74">
        <w:rPr>
          <w:rFonts w:ascii="Times New Roman" w:hAnsi="Times New Roman"/>
          <w:b/>
          <w:sz w:val="28"/>
          <w:szCs w:val="28"/>
        </w:rPr>
        <w:t xml:space="preserve"> các </w:t>
      </w:r>
      <w:r w:rsidR="00013B10">
        <w:rPr>
          <w:rFonts w:ascii="Times New Roman" w:hAnsi="Times New Roman"/>
          <w:b/>
          <w:sz w:val="28"/>
          <w:szCs w:val="28"/>
        </w:rPr>
        <w:t>cơ quan</w:t>
      </w:r>
      <w:r w:rsidRPr="00E75D74">
        <w:rPr>
          <w:rFonts w:ascii="Times New Roman" w:hAnsi="Times New Roman"/>
          <w:b/>
          <w:sz w:val="28"/>
          <w:szCs w:val="28"/>
        </w:rPr>
        <w:t xml:space="preserve">, </w:t>
      </w:r>
      <w:r w:rsidR="00013B10">
        <w:rPr>
          <w:rFonts w:ascii="Times New Roman" w:hAnsi="Times New Roman"/>
          <w:b/>
          <w:sz w:val="28"/>
          <w:szCs w:val="28"/>
        </w:rPr>
        <w:t>đơn vị</w:t>
      </w:r>
      <w:r w:rsidRPr="00E75D74">
        <w:rPr>
          <w:rFonts w:ascii="Times New Roman" w:hAnsi="Times New Roman"/>
          <w:b/>
          <w:sz w:val="28"/>
          <w:szCs w:val="28"/>
        </w:rPr>
        <w:t xml:space="preserve"> </w:t>
      </w:r>
      <w:r w:rsidR="005539D2" w:rsidRPr="00E75D74">
        <w:rPr>
          <w:rFonts w:ascii="Times New Roman" w:hAnsi="Times New Roman"/>
          <w:b/>
          <w:sz w:val="28"/>
          <w:szCs w:val="28"/>
        </w:rPr>
        <w:t>thành viên</w:t>
      </w:r>
      <w:r w:rsidR="00DC728A" w:rsidRPr="00E75D74">
        <w:rPr>
          <w:rFonts w:ascii="Times New Roman" w:hAnsi="Times New Roman"/>
          <w:b/>
          <w:sz w:val="28"/>
          <w:szCs w:val="28"/>
        </w:rPr>
        <w:t xml:space="preserve">, </w:t>
      </w:r>
      <w:r w:rsidR="007C692B" w:rsidRPr="00E75D74">
        <w:rPr>
          <w:rFonts w:ascii="Times New Roman" w:hAnsi="Times New Roman"/>
          <w:b/>
          <w:sz w:val="28"/>
          <w:szCs w:val="28"/>
        </w:rPr>
        <w:t xml:space="preserve">các </w:t>
      </w:r>
      <w:r w:rsidR="00013B10">
        <w:rPr>
          <w:rFonts w:ascii="Times New Roman" w:hAnsi="Times New Roman"/>
          <w:b/>
          <w:sz w:val="28"/>
          <w:szCs w:val="28"/>
        </w:rPr>
        <w:t>xã, thị trấn</w:t>
      </w:r>
      <w:r w:rsidR="00DC728A" w:rsidRPr="00E75D74">
        <w:rPr>
          <w:rFonts w:ascii="Times New Roman" w:hAnsi="Times New Roman"/>
          <w:b/>
          <w:sz w:val="28"/>
          <w:szCs w:val="28"/>
        </w:rPr>
        <w:t xml:space="preserve"> và cơ quan tổ chức có liên quan</w:t>
      </w:r>
      <w:r w:rsidR="007C692B" w:rsidRPr="00E75D74">
        <w:rPr>
          <w:rFonts w:ascii="Times New Roman" w:hAnsi="Times New Roman"/>
          <w:b/>
          <w:sz w:val="28"/>
          <w:szCs w:val="28"/>
        </w:rPr>
        <w:t xml:space="preserve"> năm 2022</w:t>
      </w:r>
    </w:p>
    <w:p w:rsidR="005539D2" w:rsidRPr="00E75D74" w:rsidRDefault="005539D2" w:rsidP="00147EB9">
      <w:pPr>
        <w:spacing w:after="0" w:line="360" w:lineRule="exact"/>
        <w:jc w:val="center"/>
        <w:rPr>
          <w:rFonts w:ascii="Times New Roman" w:hAnsi="Times New Roman"/>
          <w:i/>
          <w:sz w:val="28"/>
          <w:szCs w:val="28"/>
        </w:rPr>
      </w:pPr>
      <w:r w:rsidRPr="00E75D74">
        <w:rPr>
          <w:rFonts w:ascii="Times New Roman" w:hAnsi="Times New Roman"/>
          <w:i/>
          <w:sz w:val="28"/>
          <w:szCs w:val="28"/>
        </w:rPr>
        <w:t xml:space="preserve">(Kèm </w:t>
      </w:r>
      <w:proofErr w:type="gramStart"/>
      <w:r w:rsidRPr="00E75D74">
        <w:rPr>
          <w:rFonts w:ascii="Times New Roman" w:hAnsi="Times New Roman"/>
          <w:i/>
          <w:sz w:val="28"/>
          <w:szCs w:val="28"/>
        </w:rPr>
        <w:t>theo</w:t>
      </w:r>
      <w:proofErr w:type="gramEnd"/>
      <w:r w:rsidRPr="00E75D74">
        <w:rPr>
          <w:rFonts w:ascii="Times New Roman" w:hAnsi="Times New Roman"/>
          <w:i/>
          <w:sz w:val="28"/>
          <w:szCs w:val="28"/>
        </w:rPr>
        <w:t xml:space="preserve"> Kế hoạch số</w:t>
      </w:r>
      <w:r w:rsidR="0007779B" w:rsidRPr="00E75D74">
        <w:rPr>
          <w:rFonts w:ascii="Times New Roman" w:hAnsi="Times New Roman"/>
          <w:i/>
          <w:sz w:val="28"/>
          <w:szCs w:val="28"/>
        </w:rPr>
        <w:t xml:space="preserve">:   </w:t>
      </w:r>
      <w:r w:rsidRPr="00E75D74">
        <w:rPr>
          <w:rFonts w:ascii="Times New Roman" w:hAnsi="Times New Roman"/>
          <w:i/>
          <w:sz w:val="28"/>
          <w:szCs w:val="28"/>
        </w:rPr>
        <w:t xml:space="preserve">     /KH-</w:t>
      </w:r>
      <w:r w:rsidR="00013B10">
        <w:rPr>
          <w:rFonts w:ascii="Times New Roman" w:hAnsi="Times New Roman"/>
          <w:i/>
          <w:sz w:val="28"/>
          <w:szCs w:val="28"/>
        </w:rPr>
        <w:t>UBND</w:t>
      </w:r>
      <w:r w:rsidR="000A3CB3" w:rsidRPr="00E75D74">
        <w:rPr>
          <w:rFonts w:ascii="Times New Roman" w:hAnsi="Times New Roman"/>
          <w:i/>
          <w:sz w:val="28"/>
          <w:szCs w:val="28"/>
        </w:rPr>
        <w:t xml:space="preserve"> ngày </w:t>
      </w:r>
      <w:r w:rsidR="0007779B" w:rsidRPr="00E75D74">
        <w:rPr>
          <w:rFonts w:ascii="Times New Roman" w:hAnsi="Times New Roman"/>
          <w:i/>
          <w:sz w:val="28"/>
          <w:szCs w:val="28"/>
        </w:rPr>
        <w:t xml:space="preserve">  </w:t>
      </w:r>
      <w:r w:rsidR="000A3CB3" w:rsidRPr="00E75D74">
        <w:rPr>
          <w:rFonts w:ascii="Times New Roman" w:hAnsi="Times New Roman"/>
          <w:i/>
          <w:sz w:val="28"/>
          <w:szCs w:val="28"/>
        </w:rPr>
        <w:t xml:space="preserve"> </w:t>
      </w:r>
      <w:r w:rsidR="00147EB9">
        <w:rPr>
          <w:rFonts w:ascii="Times New Roman" w:hAnsi="Times New Roman"/>
          <w:i/>
          <w:sz w:val="28"/>
          <w:szCs w:val="28"/>
        </w:rPr>
        <w:t xml:space="preserve">      </w:t>
      </w:r>
      <w:bookmarkStart w:id="0" w:name="_GoBack"/>
      <w:bookmarkEnd w:id="0"/>
      <w:r w:rsidR="000A3CB3" w:rsidRPr="00E75D74">
        <w:rPr>
          <w:rFonts w:ascii="Times New Roman" w:hAnsi="Times New Roman"/>
          <w:i/>
          <w:sz w:val="28"/>
          <w:szCs w:val="28"/>
        </w:rPr>
        <w:t xml:space="preserve"> tháng 0</w:t>
      </w:r>
      <w:r w:rsidR="00013B10">
        <w:rPr>
          <w:rFonts w:ascii="Times New Roman" w:hAnsi="Times New Roman"/>
          <w:i/>
          <w:sz w:val="28"/>
          <w:szCs w:val="28"/>
        </w:rPr>
        <w:t>2</w:t>
      </w:r>
      <w:r w:rsidR="000A3CB3" w:rsidRPr="00E75D74">
        <w:rPr>
          <w:rFonts w:ascii="Times New Roman" w:hAnsi="Times New Roman"/>
          <w:i/>
          <w:sz w:val="28"/>
          <w:szCs w:val="28"/>
        </w:rPr>
        <w:t xml:space="preserve"> năm 2022</w:t>
      </w:r>
      <w:r w:rsidRPr="00E75D74">
        <w:rPr>
          <w:rFonts w:ascii="Times New Roman" w:hAnsi="Times New Roman"/>
          <w:i/>
          <w:sz w:val="28"/>
          <w:szCs w:val="28"/>
        </w:rPr>
        <w:t>)</w:t>
      </w:r>
    </w:p>
    <w:p w:rsidR="007C058A" w:rsidRPr="00E75D74" w:rsidRDefault="007C058A" w:rsidP="007C058A">
      <w:pPr>
        <w:spacing w:after="0"/>
        <w:jc w:val="center"/>
        <w:rPr>
          <w:rFonts w:ascii="Times New Roman" w:hAnsi="Times New Roman"/>
          <w:i/>
          <w:sz w:val="28"/>
          <w:szCs w:val="28"/>
        </w:rPr>
      </w:pPr>
    </w:p>
    <w:tbl>
      <w:tblPr>
        <w:tblStyle w:val="TableGrid"/>
        <w:tblW w:w="4887" w:type="pct"/>
        <w:jc w:val="center"/>
        <w:tblLook w:val="04A0" w:firstRow="1" w:lastRow="0" w:firstColumn="1" w:lastColumn="0" w:noHBand="0" w:noVBand="1"/>
      </w:tblPr>
      <w:tblGrid>
        <w:gridCol w:w="602"/>
        <w:gridCol w:w="13850"/>
      </w:tblGrid>
      <w:tr w:rsidR="00673BF7" w:rsidRPr="00E75D74" w:rsidTr="006F3622">
        <w:trPr>
          <w:trHeight w:val="538"/>
          <w:tblHeader/>
          <w:jc w:val="center"/>
        </w:trPr>
        <w:tc>
          <w:tcPr>
            <w:tcW w:w="590" w:type="dxa"/>
            <w:vAlign w:val="center"/>
          </w:tcPr>
          <w:p w:rsidR="00673BF7" w:rsidRPr="00E75D74" w:rsidRDefault="00673BF7" w:rsidP="002E7CF0">
            <w:pPr>
              <w:spacing w:line="280" w:lineRule="exact"/>
              <w:jc w:val="center"/>
              <w:rPr>
                <w:rFonts w:ascii="Times New Roman" w:hAnsi="Times New Roman"/>
                <w:b/>
                <w:sz w:val="27"/>
                <w:szCs w:val="27"/>
              </w:rPr>
            </w:pPr>
            <w:r w:rsidRPr="00E75D74">
              <w:rPr>
                <w:rFonts w:ascii="Times New Roman" w:hAnsi="Times New Roman"/>
                <w:b/>
                <w:sz w:val="27"/>
                <w:szCs w:val="27"/>
              </w:rPr>
              <w:t>TT</w:t>
            </w:r>
          </w:p>
        </w:tc>
        <w:tc>
          <w:tcPr>
            <w:tcW w:w="13584" w:type="dxa"/>
            <w:vAlign w:val="center"/>
          </w:tcPr>
          <w:p w:rsidR="00673BF7" w:rsidRPr="00E75D74" w:rsidRDefault="00673BF7" w:rsidP="002E7CF0">
            <w:pPr>
              <w:spacing w:line="280" w:lineRule="exact"/>
              <w:jc w:val="center"/>
              <w:rPr>
                <w:rFonts w:ascii="Times New Roman" w:hAnsi="Times New Roman"/>
                <w:b/>
                <w:sz w:val="27"/>
                <w:szCs w:val="27"/>
              </w:rPr>
            </w:pPr>
            <w:r w:rsidRPr="00E75D74">
              <w:rPr>
                <w:rFonts w:ascii="Times New Roman" w:hAnsi="Times New Roman"/>
                <w:b/>
                <w:sz w:val="27"/>
                <w:szCs w:val="27"/>
              </w:rPr>
              <w:t>Nhiệm vụ</w:t>
            </w:r>
            <w:r w:rsidR="00DD40DD" w:rsidRPr="00E75D74">
              <w:rPr>
                <w:rFonts w:ascii="Times New Roman" w:hAnsi="Times New Roman"/>
                <w:b/>
                <w:sz w:val="27"/>
                <w:szCs w:val="27"/>
              </w:rPr>
              <w:t>, giải pháp</w:t>
            </w:r>
          </w:p>
        </w:tc>
      </w:tr>
      <w:tr w:rsidR="00673BF7" w:rsidRPr="00E75D74" w:rsidTr="00AC3AB2">
        <w:trPr>
          <w:jc w:val="center"/>
        </w:trPr>
        <w:tc>
          <w:tcPr>
            <w:tcW w:w="590" w:type="dxa"/>
          </w:tcPr>
          <w:p w:rsidR="00673BF7" w:rsidRPr="00E75D74" w:rsidRDefault="00673BF7" w:rsidP="002E7CF0">
            <w:pPr>
              <w:spacing w:line="280" w:lineRule="exact"/>
              <w:jc w:val="center"/>
              <w:rPr>
                <w:rFonts w:ascii="Times New Roman" w:hAnsi="Times New Roman"/>
                <w:sz w:val="27"/>
                <w:szCs w:val="27"/>
              </w:rPr>
            </w:pPr>
            <w:r w:rsidRPr="00E75D74">
              <w:rPr>
                <w:rFonts w:ascii="Times New Roman" w:hAnsi="Times New Roman"/>
                <w:sz w:val="27"/>
                <w:szCs w:val="27"/>
              </w:rPr>
              <w:t>1</w:t>
            </w:r>
          </w:p>
        </w:tc>
        <w:tc>
          <w:tcPr>
            <w:tcW w:w="13584" w:type="dxa"/>
          </w:tcPr>
          <w:p w:rsidR="00673BF7" w:rsidRPr="00E75D74" w:rsidRDefault="00673BF7" w:rsidP="009E30CF">
            <w:pPr>
              <w:spacing w:line="280" w:lineRule="exact"/>
              <w:jc w:val="both"/>
              <w:rPr>
                <w:rFonts w:ascii="Times New Roman" w:hAnsi="Times New Roman"/>
                <w:b/>
                <w:spacing w:val="-2"/>
                <w:sz w:val="27"/>
                <w:szCs w:val="27"/>
              </w:rPr>
            </w:pPr>
            <w:r w:rsidRPr="00E75D74">
              <w:rPr>
                <w:rFonts w:ascii="Times New Roman" w:hAnsi="Times New Roman"/>
                <w:sz w:val="27"/>
                <w:szCs w:val="27"/>
                <w:lang w:val="it-IT"/>
              </w:rPr>
              <w:t xml:space="preserve">Xây dựng và ban hành kế hoạch chuyên đề tuyên truyền, vận động gắn với giám sát thực hiện nhiệm vụ bảo đảm </w:t>
            </w:r>
            <w:r w:rsidR="00737FE2">
              <w:rPr>
                <w:rFonts w:ascii="Times New Roman" w:hAnsi="Times New Roman"/>
                <w:sz w:val="27"/>
                <w:szCs w:val="27"/>
                <w:lang w:val="it-IT"/>
              </w:rPr>
              <w:t xml:space="preserve">trật tự </w:t>
            </w:r>
            <w:r w:rsidRPr="00E75D74">
              <w:rPr>
                <w:rFonts w:ascii="Times New Roman" w:hAnsi="Times New Roman"/>
                <w:sz w:val="27"/>
                <w:szCs w:val="27"/>
                <w:lang w:val="it-IT"/>
              </w:rPr>
              <w:t xml:space="preserve">ATGT và chủ đề </w:t>
            </w:r>
            <w:r w:rsidR="009E30CF">
              <w:rPr>
                <w:rFonts w:ascii="Times New Roman" w:hAnsi="Times New Roman"/>
                <w:sz w:val="27"/>
                <w:szCs w:val="27"/>
                <w:lang w:val="it-IT"/>
              </w:rPr>
              <w:t>N</w:t>
            </w:r>
            <w:r w:rsidRPr="00E75D74">
              <w:rPr>
                <w:rFonts w:ascii="Times New Roman" w:hAnsi="Times New Roman"/>
                <w:sz w:val="27"/>
                <w:szCs w:val="27"/>
                <w:lang w:val="it-IT"/>
              </w:rPr>
              <w:t>ăm An toàn giao thông 2022</w:t>
            </w:r>
            <w:r w:rsidR="00F415F4" w:rsidRPr="00E75D74">
              <w:rPr>
                <w:rFonts w:ascii="Times New Roman" w:hAnsi="Times New Roman"/>
                <w:sz w:val="27"/>
                <w:szCs w:val="27"/>
                <w:lang w:val="it-IT"/>
              </w:rPr>
              <w:t>.</w:t>
            </w:r>
          </w:p>
        </w:tc>
      </w:tr>
      <w:tr w:rsidR="00673BF7" w:rsidRPr="00E75D74" w:rsidTr="00AC3AB2">
        <w:trPr>
          <w:jc w:val="center"/>
        </w:trPr>
        <w:tc>
          <w:tcPr>
            <w:tcW w:w="590" w:type="dxa"/>
          </w:tcPr>
          <w:p w:rsidR="00673BF7" w:rsidRPr="00E75D74" w:rsidRDefault="00673BF7" w:rsidP="002E7CF0">
            <w:pPr>
              <w:spacing w:line="280" w:lineRule="exact"/>
              <w:jc w:val="center"/>
              <w:rPr>
                <w:rFonts w:ascii="Times New Roman" w:hAnsi="Times New Roman"/>
                <w:sz w:val="27"/>
                <w:szCs w:val="27"/>
              </w:rPr>
            </w:pPr>
            <w:r w:rsidRPr="00E75D74">
              <w:rPr>
                <w:rFonts w:ascii="Times New Roman" w:hAnsi="Times New Roman"/>
                <w:sz w:val="27"/>
                <w:szCs w:val="27"/>
              </w:rPr>
              <w:t>2</w:t>
            </w:r>
          </w:p>
        </w:tc>
        <w:tc>
          <w:tcPr>
            <w:tcW w:w="13584" w:type="dxa"/>
          </w:tcPr>
          <w:p w:rsidR="00673BF7" w:rsidRPr="00E75D74" w:rsidRDefault="00673BF7" w:rsidP="002E7CF0">
            <w:pPr>
              <w:spacing w:line="280" w:lineRule="exact"/>
              <w:jc w:val="both"/>
              <w:rPr>
                <w:rFonts w:ascii="Times New Roman" w:hAnsi="Times New Roman"/>
                <w:b/>
                <w:spacing w:val="-2"/>
                <w:sz w:val="27"/>
                <w:szCs w:val="27"/>
                <w:lang w:val="it-IT"/>
              </w:rPr>
            </w:pPr>
            <w:r w:rsidRPr="00E75D74">
              <w:rPr>
                <w:rFonts w:ascii="Times New Roman" w:hAnsi="Times New Roman"/>
                <w:spacing w:val="-4"/>
                <w:sz w:val="27"/>
                <w:szCs w:val="27"/>
              </w:rPr>
              <w:t xml:space="preserve">Định kỳ 06 tháng tổ chức kiểm tra, đánh giá và báo cáo kết quả triển khai thực hiện các Chỉ thị của Thủ tướng Chính phủ như: </w:t>
            </w:r>
            <w:r w:rsidRPr="00E75D74">
              <w:rPr>
                <w:rFonts w:ascii="Times New Roman" w:hAnsi="Times New Roman"/>
                <w:spacing w:val="-4"/>
                <w:sz w:val="27"/>
                <w:szCs w:val="27"/>
                <w:lang w:val="vi-VN"/>
              </w:rPr>
              <w:t xml:space="preserve">Chỉ thị </w:t>
            </w:r>
            <w:r w:rsidRPr="00E75D74">
              <w:rPr>
                <w:rFonts w:ascii="Times New Roman" w:hAnsi="Times New Roman"/>
                <w:sz w:val="27"/>
                <w:szCs w:val="27"/>
                <w:lang w:val="vi-VN"/>
              </w:rPr>
              <w:t xml:space="preserve">số 24/CT-TTg ngày 23/8/2018 của Thủ tướng Chính phủ về tăng cường thực hiện các giải pháp cấp bách bảo đảm TTATGT trong hoạt động vận tải đường bộ; </w:t>
            </w:r>
            <w:r w:rsidRPr="00E75D74">
              <w:rPr>
                <w:rFonts w:ascii="Times New Roman" w:hAnsi="Times New Roman"/>
                <w:sz w:val="27"/>
                <w:szCs w:val="27"/>
                <w:lang w:val="nl-NL"/>
              </w:rPr>
              <w:t xml:space="preserve">Chỉ thị số 23/CT-TTg về tăng cường bảo đảm TTATGT đường thủy nội địa; Chỉ thị số 29/CT-TTg về xử lý phương tiện hết niên hạn sử dụng, quá hạn kiểm định; Chỉ thị số 32/CT-TTg về tăng cường công tác kiểm soát tải trọng phương tiện giao thông; Chỉ thị số 33/CT-TTg về tăng cường quản lý, lập lại trật tự hành lang an toàn giao thông đường bộ, đường sắt; Chỉ thị </w:t>
            </w:r>
            <w:r w:rsidRPr="00E75D74">
              <w:rPr>
                <w:rFonts w:ascii="Times New Roman" w:hAnsi="Times New Roman"/>
                <w:sz w:val="27"/>
                <w:szCs w:val="27"/>
                <w:lang w:val="vi-VN"/>
              </w:rPr>
              <w:t>số 04/CT-TTg ngày 19/01/2018 về việc đẩy mạnh triển khai các giải pháp nhằm nâng cao hiệu quả thực hiện quy định bắt buộc đội mũ bảo hiểm đối với người đi mô tô, xe gắn máy, xe đạp điện</w:t>
            </w:r>
            <w:r w:rsidRPr="00E75D74">
              <w:rPr>
                <w:rFonts w:ascii="Times New Roman" w:hAnsi="Times New Roman"/>
                <w:sz w:val="27"/>
                <w:szCs w:val="27"/>
                <w:lang w:val="nl-NL"/>
              </w:rPr>
              <w:t xml:space="preserve"> và </w:t>
            </w:r>
            <w:r w:rsidRPr="00E75D74">
              <w:rPr>
                <w:rFonts w:ascii="Times New Roman" w:hAnsi="Times New Roman"/>
                <w:sz w:val="27"/>
                <w:szCs w:val="27"/>
              </w:rPr>
              <w:t>Chỉ thị số 03/CT-TTg ngày 16/1/2020 về tăng cường thực hiện Luật Phòng, chống tác hại của rượu, bia</w:t>
            </w:r>
            <w:r w:rsidR="00F415F4" w:rsidRPr="00E75D74">
              <w:rPr>
                <w:rFonts w:ascii="Times New Roman" w:hAnsi="Times New Roman"/>
                <w:sz w:val="27"/>
                <w:szCs w:val="27"/>
              </w:rPr>
              <w:t>.</w:t>
            </w:r>
          </w:p>
        </w:tc>
      </w:tr>
      <w:tr w:rsidR="00673BF7" w:rsidRPr="00E75D74" w:rsidTr="00AC3AB2">
        <w:trPr>
          <w:jc w:val="center"/>
        </w:trPr>
        <w:tc>
          <w:tcPr>
            <w:tcW w:w="590" w:type="dxa"/>
          </w:tcPr>
          <w:p w:rsidR="00673BF7" w:rsidRPr="00E75D74" w:rsidRDefault="00673BF7" w:rsidP="002E7CF0">
            <w:pPr>
              <w:spacing w:line="280" w:lineRule="exact"/>
              <w:jc w:val="center"/>
              <w:rPr>
                <w:rFonts w:ascii="Times New Roman" w:hAnsi="Times New Roman"/>
                <w:sz w:val="27"/>
                <w:szCs w:val="27"/>
              </w:rPr>
            </w:pPr>
            <w:r w:rsidRPr="00E75D74">
              <w:rPr>
                <w:rFonts w:ascii="Times New Roman" w:hAnsi="Times New Roman"/>
                <w:sz w:val="27"/>
                <w:szCs w:val="27"/>
              </w:rPr>
              <w:t>3</w:t>
            </w:r>
          </w:p>
        </w:tc>
        <w:tc>
          <w:tcPr>
            <w:tcW w:w="13584" w:type="dxa"/>
          </w:tcPr>
          <w:p w:rsidR="00673BF7" w:rsidRPr="00E75D74" w:rsidRDefault="00673BF7" w:rsidP="00CA2E31">
            <w:pPr>
              <w:spacing w:line="280" w:lineRule="exact"/>
              <w:jc w:val="both"/>
              <w:rPr>
                <w:rFonts w:ascii="Times New Roman" w:hAnsi="Times New Roman"/>
                <w:b/>
                <w:spacing w:val="-2"/>
                <w:sz w:val="27"/>
                <w:szCs w:val="27"/>
              </w:rPr>
            </w:pPr>
            <w:r w:rsidRPr="00E75D74">
              <w:rPr>
                <w:rFonts w:ascii="Times New Roman" w:hAnsi="Times New Roman"/>
                <w:sz w:val="27"/>
                <w:szCs w:val="27"/>
                <w:lang w:val="it-IT"/>
              </w:rPr>
              <w:t>X</w:t>
            </w:r>
            <w:r w:rsidRPr="00E75D74">
              <w:rPr>
                <w:rFonts w:ascii="Times New Roman" w:hAnsi="Times New Roman"/>
                <w:sz w:val="27"/>
                <w:szCs w:val="27"/>
                <w:lang w:val="vi-VN"/>
              </w:rPr>
              <w:t xml:space="preserve">ây dựng và thực hiện kế hoạch bảo trì </w:t>
            </w:r>
            <w:r w:rsidRPr="00E75D74">
              <w:rPr>
                <w:rFonts w:ascii="Times New Roman" w:hAnsi="Times New Roman"/>
                <w:sz w:val="27"/>
                <w:szCs w:val="27"/>
              </w:rPr>
              <w:t>KCHTGT</w:t>
            </w:r>
            <w:r w:rsidRPr="00E75D74">
              <w:rPr>
                <w:rFonts w:ascii="Times New Roman" w:hAnsi="Times New Roman"/>
                <w:sz w:val="27"/>
                <w:szCs w:val="27"/>
                <w:lang w:val="vi-VN"/>
              </w:rPr>
              <w:t>, chú trọng rà soát</w:t>
            </w:r>
            <w:r w:rsidR="00E75D74">
              <w:rPr>
                <w:rFonts w:ascii="Times New Roman" w:hAnsi="Times New Roman"/>
                <w:sz w:val="27"/>
                <w:szCs w:val="27"/>
              </w:rPr>
              <w:t xml:space="preserve"> xử lý</w:t>
            </w:r>
            <w:r w:rsidRPr="00E75D74">
              <w:rPr>
                <w:rFonts w:ascii="Times New Roman" w:hAnsi="Times New Roman"/>
                <w:sz w:val="27"/>
                <w:szCs w:val="27"/>
                <w:lang w:val="vi-VN"/>
              </w:rPr>
              <w:t xml:space="preserve">, </w:t>
            </w:r>
            <w:r w:rsidR="00E75D74">
              <w:rPr>
                <w:rFonts w:ascii="Times New Roman" w:hAnsi="Times New Roman"/>
                <w:sz w:val="27"/>
                <w:szCs w:val="27"/>
              </w:rPr>
              <w:t xml:space="preserve">kiến nghị </w:t>
            </w:r>
            <w:r w:rsidRPr="00E75D74">
              <w:rPr>
                <w:rFonts w:ascii="Times New Roman" w:hAnsi="Times New Roman"/>
                <w:sz w:val="27"/>
                <w:szCs w:val="27"/>
                <w:lang w:val="vi-VN"/>
              </w:rPr>
              <w:t xml:space="preserve">xử lý điểm đen, điểm tiềm ẩn TNGT trên mạng lưới </w:t>
            </w:r>
            <w:r w:rsidR="00E75D74">
              <w:rPr>
                <w:rFonts w:ascii="Times New Roman" w:hAnsi="Times New Roman"/>
                <w:sz w:val="27"/>
                <w:szCs w:val="27"/>
              </w:rPr>
              <w:t xml:space="preserve">đường </w:t>
            </w:r>
            <w:r w:rsidR="00CA2E31">
              <w:rPr>
                <w:rFonts w:ascii="Times New Roman" w:hAnsi="Times New Roman"/>
                <w:sz w:val="27"/>
                <w:szCs w:val="27"/>
              </w:rPr>
              <w:t>huyện</w:t>
            </w:r>
            <w:r w:rsidR="00E75D74">
              <w:rPr>
                <w:rFonts w:ascii="Times New Roman" w:hAnsi="Times New Roman"/>
                <w:sz w:val="27"/>
                <w:szCs w:val="27"/>
              </w:rPr>
              <w:t xml:space="preserve">, đường </w:t>
            </w:r>
            <w:r w:rsidR="00CA2E31">
              <w:rPr>
                <w:rFonts w:ascii="Times New Roman" w:hAnsi="Times New Roman"/>
                <w:sz w:val="27"/>
                <w:szCs w:val="27"/>
              </w:rPr>
              <w:t>xã</w:t>
            </w:r>
            <w:r w:rsidRPr="00E75D74">
              <w:rPr>
                <w:rFonts w:ascii="Times New Roman" w:hAnsi="Times New Roman"/>
                <w:sz w:val="27"/>
                <w:szCs w:val="27"/>
                <w:lang w:val="vi-VN"/>
              </w:rPr>
              <w:t xml:space="preserve">; </w:t>
            </w:r>
            <w:r w:rsidRPr="00E75D74">
              <w:rPr>
                <w:rFonts w:ascii="Times New Roman" w:hAnsi="Times New Roman"/>
                <w:sz w:val="27"/>
                <w:szCs w:val="27"/>
                <w:lang w:val="it-IT"/>
              </w:rPr>
              <w:t>quản lý an toàn kỹ thuật và bảo vệ môi trường đối với phương tiện cơ giới đường bộ, phương tiện thuỷ nội địa</w:t>
            </w:r>
            <w:r w:rsidR="00F415F4" w:rsidRPr="00E75D74">
              <w:rPr>
                <w:rFonts w:ascii="Times New Roman" w:hAnsi="Times New Roman"/>
                <w:sz w:val="27"/>
                <w:szCs w:val="27"/>
                <w:lang w:val="it-IT"/>
              </w:rPr>
              <w:t>.</w:t>
            </w:r>
          </w:p>
        </w:tc>
      </w:tr>
      <w:tr w:rsidR="00673BF7" w:rsidRPr="00E75D74" w:rsidTr="00AC3AB2">
        <w:trPr>
          <w:jc w:val="center"/>
        </w:trPr>
        <w:tc>
          <w:tcPr>
            <w:tcW w:w="590" w:type="dxa"/>
          </w:tcPr>
          <w:p w:rsidR="00673BF7" w:rsidRPr="00E75D74" w:rsidRDefault="00673BF7" w:rsidP="002E7CF0">
            <w:pPr>
              <w:spacing w:line="280" w:lineRule="exact"/>
              <w:jc w:val="center"/>
              <w:rPr>
                <w:rFonts w:ascii="Times New Roman" w:hAnsi="Times New Roman"/>
                <w:sz w:val="27"/>
                <w:szCs w:val="27"/>
              </w:rPr>
            </w:pPr>
            <w:r w:rsidRPr="00E75D74">
              <w:rPr>
                <w:rFonts w:ascii="Times New Roman" w:hAnsi="Times New Roman"/>
                <w:sz w:val="27"/>
                <w:szCs w:val="27"/>
              </w:rPr>
              <w:t>4</w:t>
            </w:r>
          </w:p>
        </w:tc>
        <w:tc>
          <w:tcPr>
            <w:tcW w:w="13584" w:type="dxa"/>
          </w:tcPr>
          <w:p w:rsidR="00673BF7" w:rsidRPr="00E75D74" w:rsidRDefault="00063891" w:rsidP="0070070E">
            <w:pPr>
              <w:spacing w:line="280" w:lineRule="exact"/>
              <w:jc w:val="both"/>
              <w:rPr>
                <w:rFonts w:ascii="Times New Roman" w:hAnsi="Times New Roman"/>
                <w:sz w:val="27"/>
                <w:szCs w:val="27"/>
                <w:lang w:val="it-IT"/>
              </w:rPr>
            </w:pPr>
            <w:r>
              <w:rPr>
                <w:rFonts w:ascii="Times New Roman" w:hAnsi="Times New Roman"/>
                <w:sz w:val="27"/>
                <w:szCs w:val="27"/>
                <w:lang w:val="it-IT"/>
              </w:rPr>
              <w:t>Công an</w:t>
            </w:r>
            <w:r w:rsidR="00EE66D7">
              <w:rPr>
                <w:rFonts w:ascii="Times New Roman" w:hAnsi="Times New Roman"/>
                <w:sz w:val="27"/>
                <w:szCs w:val="27"/>
                <w:lang w:val="it-IT"/>
              </w:rPr>
              <w:t xml:space="preserve"> huyện</w:t>
            </w:r>
            <w:r>
              <w:rPr>
                <w:rFonts w:ascii="Times New Roman" w:hAnsi="Times New Roman"/>
                <w:sz w:val="27"/>
                <w:szCs w:val="27"/>
                <w:lang w:val="it-IT"/>
              </w:rPr>
              <w:t xml:space="preserve"> chỉ đạo t</w:t>
            </w:r>
            <w:r w:rsidR="00673BF7" w:rsidRPr="00E75D74">
              <w:rPr>
                <w:rFonts w:ascii="Times New Roman" w:hAnsi="Times New Roman"/>
                <w:sz w:val="27"/>
                <w:szCs w:val="27"/>
                <w:lang w:val="it-IT"/>
              </w:rPr>
              <w:t xml:space="preserve">iếp tục tăng cường tuần tra, kiểm soát, xử lý vi phạm về </w:t>
            </w:r>
            <w:r>
              <w:rPr>
                <w:rFonts w:ascii="Times New Roman" w:hAnsi="Times New Roman"/>
                <w:sz w:val="27"/>
                <w:szCs w:val="27"/>
                <w:lang w:val="it-IT"/>
              </w:rPr>
              <w:t xml:space="preserve">trật tự </w:t>
            </w:r>
            <w:r w:rsidR="00673BF7" w:rsidRPr="00E75D74">
              <w:rPr>
                <w:rFonts w:ascii="Times New Roman" w:hAnsi="Times New Roman"/>
                <w:sz w:val="27"/>
                <w:szCs w:val="27"/>
                <w:lang w:val="it-IT"/>
              </w:rPr>
              <w:t>ATGT theo chỉ đạo của Công an</w:t>
            </w:r>
            <w:r w:rsidR="0070070E">
              <w:rPr>
                <w:rFonts w:ascii="Times New Roman" w:hAnsi="Times New Roman"/>
                <w:sz w:val="27"/>
                <w:szCs w:val="27"/>
                <w:lang w:val="it-IT"/>
              </w:rPr>
              <w:t xml:space="preserve"> tỉnh</w:t>
            </w:r>
            <w:r w:rsidR="00673BF7" w:rsidRPr="00E75D74">
              <w:rPr>
                <w:rFonts w:ascii="Times New Roman" w:hAnsi="Times New Roman"/>
                <w:sz w:val="27"/>
                <w:szCs w:val="27"/>
                <w:lang w:val="it-IT"/>
              </w:rPr>
              <w:t>, Kế hoạ</w:t>
            </w:r>
            <w:r>
              <w:rPr>
                <w:rFonts w:ascii="Times New Roman" w:hAnsi="Times New Roman"/>
                <w:sz w:val="27"/>
                <w:szCs w:val="27"/>
                <w:lang w:val="it-IT"/>
              </w:rPr>
              <w:t xml:space="preserve">ch Năm An toàn giao thông 2022 </w:t>
            </w:r>
            <w:r w:rsidR="00673BF7" w:rsidRPr="00E75D74">
              <w:rPr>
                <w:rFonts w:ascii="Times New Roman" w:hAnsi="Times New Roman"/>
                <w:sz w:val="27"/>
                <w:szCs w:val="27"/>
                <w:lang w:val="it-IT"/>
              </w:rPr>
              <w:t>và các kế hoạch bảo đảm an ninh, trật tự và an toàn giao thông trên địa bàn</w:t>
            </w:r>
            <w:r w:rsidR="00F415F4" w:rsidRPr="00E75D74">
              <w:rPr>
                <w:rFonts w:ascii="Times New Roman" w:hAnsi="Times New Roman"/>
                <w:sz w:val="27"/>
                <w:szCs w:val="27"/>
                <w:lang w:val="it-IT"/>
              </w:rPr>
              <w:t>.</w:t>
            </w:r>
          </w:p>
        </w:tc>
      </w:tr>
      <w:tr w:rsidR="00673BF7" w:rsidRPr="00E75D74" w:rsidTr="00AC3AB2">
        <w:trPr>
          <w:jc w:val="center"/>
        </w:trPr>
        <w:tc>
          <w:tcPr>
            <w:tcW w:w="590" w:type="dxa"/>
          </w:tcPr>
          <w:p w:rsidR="00673BF7" w:rsidRPr="00E75D74" w:rsidRDefault="00673BF7" w:rsidP="002E7CF0">
            <w:pPr>
              <w:spacing w:line="280" w:lineRule="exact"/>
              <w:jc w:val="center"/>
              <w:rPr>
                <w:rFonts w:ascii="Times New Roman" w:hAnsi="Times New Roman"/>
                <w:sz w:val="27"/>
                <w:szCs w:val="27"/>
              </w:rPr>
            </w:pPr>
            <w:r w:rsidRPr="00E75D74">
              <w:rPr>
                <w:rFonts w:ascii="Times New Roman" w:hAnsi="Times New Roman"/>
                <w:sz w:val="27"/>
                <w:szCs w:val="27"/>
              </w:rPr>
              <w:t>5</w:t>
            </w:r>
          </w:p>
        </w:tc>
        <w:tc>
          <w:tcPr>
            <w:tcW w:w="13584" w:type="dxa"/>
          </w:tcPr>
          <w:p w:rsidR="00673BF7" w:rsidRPr="00E75D74" w:rsidRDefault="00673BF7" w:rsidP="00740047">
            <w:pPr>
              <w:spacing w:line="280" w:lineRule="exact"/>
              <w:jc w:val="both"/>
              <w:rPr>
                <w:rFonts w:ascii="Times New Roman" w:hAnsi="Times New Roman"/>
                <w:sz w:val="27"/>
                <w:szCs w:val="27"/>
                <w:lang w:val="it-IT"/>
              </w:rPr>
            </w:pPr>
            <w:r w:rsidRPr="00E75D74">
              <w:rPr>
                <w:rFonts w:ascii="Times New Roman" w:hAnsi="Times New Roman"/>
                <w:spacing w:val="-4"/>
                <w:sz w:val="27"/>
                <w:szCs w:val="27"/>
                <w:lang w:val="it-IT"/>
              </w:rPr>
              <w:t>S</w:t>
            </w:r>
            <w:r w:rsidRPr="00E75D74">
              <w:rPr>
                <w:rFonts w:ascii="Times New Roman" w:hAnsi="Times New Roman"/>
                <w:bCs/>
                <w:spacing w:val="-4"/>
                <w:sz w:val="27"/>
                <w:szCs w:val="27"/>
                <w:lang w:val="it-IT"/>
              </w:rPr>
              <w:t xml:space="preserve">ử dụng </w:t>
            </w:r>
            <w:r w:rsidR="00740047">
              <w:rPr>
                <w:rFonts w:ascii="Times New Roman" w:hAnsi="Times New Roman"/>
                <w:bCs/>
                <w:spacing w:val="-4"/>
                <w:sz w:val="27"/>
                <w:szCs w:val="27"/>
                <w:lang w:val="it-IT"/>
              </w:rPr>
              <w:t>ngân sách cấp xã</w:t>
            </w:r>
            <w:r w:rsidRPr="00E75D74">
              <w:rPr>
                <w:rFonts w:ascii="Times New Roman" w:hAnsi="Times New Roman"/>
                <w:bCs/>
                <w:spacing w:val="-4"/>
                <w:sz w:val="27"/>
                <w:szCs w:val="27"/>
                <w:lang w:val="it-IT"/>
              </w:rPr>
              <w:t xml:space="preserve"> và huy động người dân tham gia </w:t>
            </w:r>
            <w:r w:rsidR="00740047">
              <w:rPr>
                <w:rFonts w:ascii="Times New Roman" w:hAnsi="Times New Roman"/>
                <w:bCs/>
                <w:spacing w:val="-4"/>
                <w:sz w:val="27"/>
                <w:szCs w:val="27"/>
                <w:lang w:val="it-IT"/>
              </w:rPr>
              <w:t>đóng góp</w:t>
            </w:r>
            <w:r w:rsidRPr="00E75D74">
              <w:rPr>
                <w:rFonts w:ascii="Times New Roman" w:hAnsi="Times New Roman"/>
                <w:bCs/>
                <w:spacing w:val="-4"/>
                <w:sz w:val="27"/>
                <w:szCs w:val="27"/>
                <w:lang w:val="it-IT"/>
              </w:rPr>
              <w:t xml:space="preserve">, bảo đảm phù hợp quy định pháp luật (đối với lối đi dân sinh); có quy định gắn trách nhiệm và xử lý kỷ luật đối với người đứng đầu cấp xã nếu để phát sinh lối đi dân sinh trái phép. Tổ chức cảnh báo và bố trí người gác tại các lối đi dân sinh qua đường sắt có mật độ phương tiện cao. Đề xuất cơ chế để tạo nguồn kinh phí cho chính quyền </w:t>
            </w:r>
            <w:r w:rsidR="00DB4CA7">
              <w:rPr>
                <w:rFonts w:ascii="Times New Roman" w:hAnsi="Times New Roman"/>
                <w:bCs/>
                <w:spacing w:val="-4"/>
                <w:sz w:val="27"/>
                <w:szCs w:val="27"/>
                <w:lang w:val="it-IT"/>
              </w:rPr>
              <w:t xml:space="preserve">cấp </w:t>
            </w:r>
            <w:r w:rsidRPr="00E75D74">
              <w:rPr>
                <w:rFonts w:ascii="Times New Roman" w:hAnsi="Times New Roman"/>
                <w:bCs/>
                <w:spacing w:val="-4"/>
                <w:sz w:val="27"/>
                <w:szCs w:val="27"/>
                <w:lang w:val="it-IT"/>
              </w:rPr>
              <w:t>xã xây dựng đường gom</w:t>
            </w:r>
            <w:r w:rsidR="00F415F4" w:rsidRPr="00E75D74">
              <w:rPr>
                <w:rFonts w:ascii="Times New Roman" w:hAnsi="Times New Roman"/>
                <w:bCs/>
                <w:spacing w:val="-4"/>
                <w:sz w:val="27"/>
                <w:szCs w:val="27"/>
                <w:lang w:val="it-IT"/>
              </w:rPr>
              <w:t>.</w:t>
            </w:r>
          </w:p>
        </w:tc>
      </w:tr>
      <w:tr w:rsidR="00673BF7" w:rsidRPr="00E75D74" w:rsidTr="00AC3AB2">
        <w:trPr>
          <w:jc w:val="center"/>
        </w:trPr>
        <w:tc>
          <w:tcPr>
            <w:tcW w:w="590" w:type="dxa"/>
          </w:tcPr>
          <w:p w:rsidR="00673BF7" w:rsidRPr="00E75D74" w:rsidRDefault="00673BF7" w:rsidP="002E7CF0">
            <w:pPr>
              <w:spacing w:line="280" w:lineRule="exact"/>
              <w:jc w:val="center"/>
              <w:rPr>
                <w:rFonts w:ascii="Times New Roman" w:hAnsi="Times New Roman"/>
                <w:sz w:val="27"/>
                <w:szCs w:val="27"/>
              </w:rPr>
            </w:pPr>
            <w:r w:rsidRPr="00E75D74">
              <w:rPr>
                <w:rFonts w:ascii="Times New Roman" w:hAnsi="Times New Roman"/>
                <w:sz w:val="27"/>
                <w:szCs w:val="27"/>
              </w:rPr>
              <w:t>6</w:t>
            </w:r>
          </w:p>
        </w:tc>
        <w:tc>
          <w:tcPr>
            <w:tcW w:w="13584" w:type="dxa"/>
          </w:tcPr>
          <w:p w:rsidR="00673BF7" w:rsidRPr="00E75D74" w:rsidRDefault="00673BF7" w:rsidP="00267C39">
            <w:pPr>
              <w:spacing w:line="280" w:lineRule="exact"/>
              <w:jc w:val="both"/>
              <w:rPr>
                <w:rFonts w:ascii="Times New Roman" w:hAnsi="Times New Roman"/>
                <w:bCs/>
                <w:sz w:val="27"/>
                <w:szCs w:val="27"/>
                <w:lang w:val="it-IT"/>
              </w:rPr>
            </w:pPr>
            <w:r w:rsidRPr="00E75D74">
              <w:rPr>
                <w:rFonts w:ascii="Times New Roman" w:hAnsi="Times New Roman"/>
                <w:bCs/>
                <w:sz w:val="27"/>
                <w:szCs w:val="27"/>
                <w:lang w:val="it-IT"/>
              </w:rPr>
              <w:t>Chỉ đạo lực lượng Cảnh sát giao thông thường xuyên khảo sát, cập nhật các bất cập, các điểm ùn tắc giao thông để có giải pháp phân luồng, điều tiết và tổ chức giao thông hợp lý</w:t>
            </w:r>
            <w:r w:rsidR="00F415F4" w:rsidRPr="00E75D74">
              <w:rPr>
                <w:rFonts w:ascii="Times New Roman" w:hAnsi="Times New Roman"/>
                <w:bCs/>
                <w:sz w:val="27"/>
                <w:szCs w:val="27"/>
                <w:lang w:val="it-IT"/>
              </w:rPr>
              <w:t>.</w:t>
            </w:r>
          </w:p>
        </w:tc>
      </w:tr>
      <w:tr w:rsidR="00673BF7" w:rsidRPr="00E75D74" w:rsidTr="00AC3AB2">
        <w:trPr>
          <w:jc w:val="center"/>
        </w:trPr>
        <w:tc>
          <w:tcPr>
            <w:tcW w:w="590" w:type="dxa"/>
          </w:tcPr>
          <w:p w:rsidR="00673BF7" w:rsidRPr="00E75D74" w:rsidRDefault="00DB4CA7" w:rsidP="002E7CF0">
            <w:pPr>
              <w:spacing w:line="280" w:lineRule="exact"/>
              <w:jc w:val="center"/>
              <w:rPr>
                <w:rFonts w:ascii="Times New Roman" w:hAnsi="Times New Roman"/>
                <w:sz w:val="27"/>
                <w:szCs w:val="27"/>
              </w:rPr>
            </w:pPr>
            <w:r>
              <w:rPr>
                <w:rFonts w:ascii="Times New Roman" w:hAnsi="Times New Roman"/>
                <w:sz w:val="27"/>
                <w:szCs w:val="27"/>
              </w:rPr>
              <w:t>7</w:t>
            </w:r>
          </w:p>
        </w:tc>
        <w:tc>
          <w:tcPr>
            <w:tcW w:w="13584" w:type="dxa"/>
          </w:tcPr>
          <w:p w:rsidR="00673BF7" w:rsidRPr="00E75D74" w:rsidRDefault="00673BF7" w:rsidP="00267C39">
            <w:pPr>
              <w:spacing w:line="280" w:lineRule="exact"/>
              <w:jc w:val="both"/>
              <w:rPr>
                <w:rFonts w:ascii="Times New Roman" w:hAnsi="Times New Roman"/>
                <w:sz w:val="27"/>
                <w:szCs w:val="27"/>
              </w:rPr>
            </w:pPr>
            <w:r w:rsidRPr="00E75D74">
              <w:rPr>
                <w:rFonts w:ascii="Times New Roman" w:hAnsi="Times New Roman"/>
                <w:bCs/>
                <w:sz w:val="27"/>
                <w:szCs w:val="27"/>
                <w:lang w:val="it-IT"/>
              </w:rPr>
              <w:t xml:space="preserve">Xây dựng kế hoạch kiểm tra và xóa bỏ các điểm trông giữ xe trái phép, thu hồi các điểm trông giữ xe trên lòng đường tại các tuyến </w:t>
            </w:r>
            <w:r w:rsidR="00267C39">
              <w:rPr>
                <w:rFonts w:ascii="Times New Roman" w:hAnsi="Times New Roman"/>
                <w:bCs/>
                <w:sz w:val="27"/>
                <w:szCs w:val="27"/>
                <w:lang w:val="it-IT"/>
              </w:rPr>
              <w:t>đường</w:t>
            </w:r>
            <w:r w:rsidRPr="00E75D74">
              <w:rPr>
                <w:rFonts w:ascii="Times New Roman" w:hAnsi="Times New Roman"/>
                <w:bCs/>
                <w:sz w:val="27"/>
                <w:szCs w:val="27"/>
                <w:lang w:val="it-IT"/>
              </w:rPr>
              <w:t xml:space="preserve"> có nguy cơ ùn tắc giao thông</w:t>
            </w:r>
            <w:r w:rsidRPr="00E75D74">
              <w:rPr>
                <w:rFonts w:ascii="Times New Roman" w:hAnsi="Times New Roman"/>
                <w:sz w:val="27"/>
                <w:szCs w:val="27"/>
              </w:rPr>
              <w:t>;</w:t>
            </w:r>
            <w:r w:rsidRPr="00E75D74">
              <w:rPr>
                <w:rFonts w:ascii="Times New Roman" w:hAnsi="Times New Roman"/>
                <w:sz w:val="27"/>
                <w:szCs w:val="27"/>
                <w:lang w:val="vi-VN"/>
              </w:rPr>
              <w:t xml:space="preserve"> lập lại trật tự trong quản lý lòng đường, vỉa hè</w:t>
            </w:r>
            <w:r w:rsidRPr="00E75D74">
              <w:rPr>
                <w:rFonts w:ascii="Times New Roman" w:hAnsi="Times New Roman"/>
                <w:sz w:val="27"/>
                <w:szCs w:val="27"/>
              </w:rPr>
              <w:t xml:space="preserve">, </w:t>
            </w:r>
            <w:r w:rsidRPr="00E75D74">
              <w:rPr>
                <w:rFonts w:ascii="Times New Roman" w:hAnsi="Times New Roman"/>
                <w:sz w:val="27"/>
                <w:szCs w:val="27"/>
                <w:lang w:val="vi-VN"/>
              </w:rPr>
              <w:t>xây dựng và triển khai thực hiện kế hoạch hành động đường thông</w:t>
            </w:r>
            <w:r w:rsidRPr="00E75D74">
              <w:rPr>
                <w:rFonts w:ascii="Times New Roman" w:hAnsi="Times New Roman"/>
                <w:sz w:val="27"/>
                <w:szCs w:val="27"/>
                <w:lang w:val="it-IT"/>
              </w:rPr>
              <w:t xml:space="preserve"> </w:t>
            </w:r>
            <w:r w:rsidRPr="00E75D74">
              <w:rPr>
                <w:rFonts w:ascii="Times New Roman" w:hAnsi="Times New Roman"/>
                <w:sz w:val="27"/>
                <w:szCs w:val="27"/>
                <w:lang w:val="vi-VN"/>
              </w:rPr>
              <w:t>-</w:t>
            </w:r>
            <w:r w:rsidRPr="00E75D74">
              <w:rPr>
                <w:rFonts w:ascii="Times New Roman" w:hAnsi="Times New Roman"/>
                <w:sz w:val="27"/>
                <w:szCs w:val="27"/>
                <w:lang w:val="it-IT"/>
              </w:rPr>
              <w:t xml:space="preserve"> </w:t>
            </w:r>
            <w:r w:rsidRPr="00E75D74">
              <w:rPr>
                <w:rFonts w:ascii="Times New Roman" w:hAnsi="Times New Roman"/>
                <w:sz w:val="27"/>
                <w:szCs w:val="27"/>
                <w:lang w:val="vi-VN"/>
              </w:rPr>
              <w:t xml:space="preserve">hè thoáng đến cấp </w:t>
            </w:r>
            <w:r w:rsidR="00DB4CA7">
              <w:rPr>
                <w:rFonts w:ascii="Times New Roman" w:hAnsi="Times New Roman"/>
                <w:sz w:val="27"/>
                <w:szCs w:val="27"/>
              </w:rPr>
              <w:t xml:space="preserve">xã, </w:t>
            </w:r>
            <w:r w:rsidRPr="00E75D74">
              <w:rPr>
                <w:rFonts w:ascii="Times New Roman" w:hAnsi="Times New Roman"/>
                <w:sz w:val="27"/>
                <w:szCs w:val="27"/>
                <w:lang w:val="it-IT"/>
              </w:rPr>
              <w:t>t</w:t>
            </w:r>
            <w:r w:rsidRPr="00E75D74">
              <w:rPr>
                <w:rFonts w:ascii="Times New Roman" w:hAnsi="Times New Roman"/>
                <w:sz w:val="27"/>
                <w:szCs w:val="27"/>
                <w:lang w:val="vi-VN"/>
              </w:rPr>
              <w:t>hị trấn</w:t>
            </w:r>
            <w:r w:rsidR="00F415F4" w:rsidRPr="00E75D74">
              <w:rPr>
                <w:rFonts w:ascii="Times New Roman" w:hAnsi="Times New Roman"/>
                <w:sz w:val="27"/>
                <w:szCs w:val="27"/>
              </w:rPr>
              <w:t>.</w:t>
            </w:r>
          </w:p>
        </w:tc>
      </w:tr>
      <w:tr w:rsidR="00673BF7" w:rsidRPr="00E75D74" w:rsidTr="00AC3AB2">
        <w:trPr>
          <w:jc w:val="center"/>
        </w:trPr>
        <w:tc>
          <w:tcPr>
            <w:tcW w:w="590" w:type="dxa"/>
          </w:tcPr>
          <w:p w:rsidR="00673BF7" w:rsidRPr="00E75D74" w:rsidRDefault="0007741D" w:rsidP="002E7CF0">
            <w:pPr>
              <w:spacing w:line="280" w:lineRule="exact"/>
              <w:jc w:val="center"/>
              <w:rPr>
                <w:rFonts w:ascii="Times New Roman" w:hAnsi="Times New Roman"/>
                <w:sz w:val="27"/>
                <w:szCs w:val="27"/>
              </w:rPr>
            </w:pPr>
            <w:r>
              <w:rPr>
                <w:rFonts w:ascii="Times New Roman" w:hAnsi="Times New Roman"/>
                <w:sz w:val="27"/>
                <w:szCs w:val="27"/>
              </w:rPr>
              <w:t>8</w:t>
            </w:r>
          </w:p>
        </w:tc>
        <w:tc>
          <w:tcPr>
            <w:tcW w:w="13584" w:type="dxa"/>
          </w:tcPr>
          <w:p w:rsidR="00673BF7" w:rsidRPr="00E75D74" w:rsidRDefault="00673BF7" w:rsidP="0007741D">
            <w:pPr>
              <w:spacing w:line="280" w:lineRule="exact"/>
              <w:jc w:val="both"/>
              <w:rPr>
                <w:rFonts w:ascii="Times New Roman" w:hAnsi="Times New Roman"/>
                <w:bCs/>
                <w:sz w:val="27"/>
                <w:szCs w:val="27"/>
              </w:rPr>
            </w:pPr>
            <w:r w:rsidRPr="00E75D74">
              <w:rPr>
                <w:rFonts w:ascii="Times New Roman" w:hAnsi="Times New Roman"/>
                <w:sz w:val="27"/>
                <w:szCs w:val="27"/>
                <w:lang w:val="it-IT"/>
              </w:rPr>
              <w:t>T</w:t>
            </w:r>
            <w:r w:rsidRPr="00E75D74">
              <w:rPr>
                <w:rFonts w:ascii="Times New Roman" w:hAnsi="Times New Roman"/>
                <w:sz w:val="27"/>
                <w:szCs w:val="27"/>
                <w:lang w:val="vi-VN"/>
              </w:rPr>
              <w:t>ích hợp kết cấu hạ tầng giao thông hỗ trợ cho vận tải công cộng và các phương thức vận tải bền vững khác như đi bộ và đi xe đạp trong quy hoạch tổng thể, bảo đảm an toàn giao thông tốt nhất cho trẻ em, phụ nữ, người già, người tàn tật</w:t>
            </w:r>
            <w:r w:rsidRPr="00E75D74">
              <w:rPr>
                <w:rFonts w:ascii="Times New Roman" w:hAnsi="Times New Roman"/>
                <w:sz w:val="27"/>
                <w:szCs w:val="27"/>
                <w:lang w:val="it-IT"/>
              </w:rPr>
              <w:t xml:space="preserve"> và nhóm người dễ bị tổn thương khi tham gia giao thông như người đi bộ, xe đạp, xe máy</w:t>
            </w:r>
            <w:r w:rsidR="0041263B" w:rsidRPr="00E75D74">
              <w:rPr>
                <w:rFonts w:ascii="Times New Roman" w:hAnsi="Times New Roman"/>
                <w:sz w:val="27"/>
                <w:szCs w:val="27"/>
              </w:rPr>
              <w:t>.</w:t>
            </w:r>
          </w:p>
        </w:tc>
      </w:tr>
    </w:tbl>
    <w:p w:rsidR="000F7957" w:rsidRPr="00E75D74" w:rsidRDefault="000F7957" w:rsidP="00AC3AB2">
      <w:pPr>
        <w:rPr>
          <w:rFonts w:ascii="Times New Roman" w:hAnsi="Times New Roman"/>
          <w:sz w:val="28"/>
          <w:szCs w:val="28"/>
        </w:rPr>
      </w:pPr>
    </w:p>
    <w:sectPr w:rsidR="000F7957" w:rsidRPr="00E75D74" w:rsidSect="00F96F28">
      <w:headerReference w:type="default" r:id="rId9"/>
      <w:pgSz w:w="16839" w:h="11907" w:orient="landscape" w:code="9"/>
      <w:pgMar w:top="964" w:right="851" w:bottom="397"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4C" w:rsidRDefault="0004214C" w:rsidP="00C063D1">
      <w:pPr>
        <w:spacing w:after="0" w:line="240" w:lineRule="auto"/>
      </w:pPr>
      <w:r>
        <w:separator/>
      </w:r>
    </w:p>
  </w:endnote>
  <w:endnote w:type="continuationSeparator" w:id="0">
    <w:p w:rsidR="0004214C" w:rsidRDefault="0004214C" w:rsidP="00C0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4C" w:rsidRDefault="0004214C" w:rsidP="00C063D1">
      <w:pPr>
        <w:spacing w:after="0" w:line="240" w:lineRule="auto"/>
      </w:pPr>
      <w:r>
        <w:separator/>
      </w:r>
    </w:p>
  </w:footnote>
  <w:footnote w:type="continuationSeparator" w:id="0">
    <w:p w:rsidR="0004214C" w:rsidRDefault="0004214C" w:rsidP="00C06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9738"/>
      <w:docPartObj>
        <w:docPartGallery w:val="Page Numbers (Top of Page)"/>
        <w:docPartUnique/>
      </w:docPartObj>
    </w:sdtPr>
    <w:sdtEndPr>
      <w:rPr>
        <w:rFonts w:ascii="Times New Roman" w:hAnsi="Times New Roman"/>
        <w:sz w:val="26"/>
        <w:szCs w:val="26"/>
      </w:rPr>
    </w:sdtEndPr>
    <w:sdtContent>
      <w:p w:rsidR="00991D58" w:rsidRPr="00C063D1" w:rsidRDefault="00686915">
        <w:pPr>
          <w:pStyle w:val="Header"/>
          <w:jc w:val="center"/>
          <w:rPr>
            <w:rFonts w:ascii="Times New Roman" w:hAnsi="Times New Roman"/>
            <w:sz w:val="26"/>
            <w:szCs w:val="26"/>
          </w:rPr>
        </w:pPr>
        <w:r w:rsidRPr="00C063D1">
          <w:rPr>
            <w:rFonts w:ascii="Times New Roman" w:hAnsi="Times New Roman"/>
            <w:sz w:val="26"/>
            <w:szCs w:val="26"/>
          </w:rPr>
          <w:fldChar w:fldCharType="begin"/>
        </w:r>
        <w:r w:rsidR="00991D58" w:rsidRPr="00C063D1">
          <w:rPr>
            <w:rFonts w:ascii="Times New Roman" w:hAnsi="Times New Roman"/>
            <w:sz w:val="26"/>
            <w:szCs w:val="26"/>
          </w:rPr>
          <w:instrText xml:space="preserve"> PAGE   \* MERGEFORMAT </w:instrText>
        </w:r>
        <w:r w:rsidRPr="00C063D1">
          <w:rPr>
            <w:rFonts w:ascii="Times New Roman" w:hAnsi="Times New Roman"/>
            <w:sz w:val="26"/>
            <w:szCs w:val="26"/>
          </w:rPr>
          <w:fldChar w:fldCharType="separate"/>
        </w:r>
        <w:r w:rsidR="00AC3AB2">
          <w:rPr>
            <w:rFonts w:ascii="Times New Roman" w:hAnsi="Times New Roman"/>
            <w:noProof/>
            <w:sz w:val="26"/>
            <w:szCs w:val="26"/>
          </w:rPr>
          <w:t>2</w:t>
        </w:r>
        <w:r w:rsidRPr="00C063D1">
          <w:rPr>
            <w:rFonts w:ascii="Times New Roman" w:hAnsi="Times New Roman"/>
            <w:sz w:val="26"/>
            <w:szCs w:val="26"/>
          </w:rPr>
          <w:fldChar w:fldCharType="end"/>
        </w:r>
      </w:p>
    </w:sdtContent>
  </w:sdt>
  <w:p w:rsidR="00991D58" w:rsidRDefault="00991D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0095E"/>
    <w:multiLevelType w:val="hybridMultilevel"/>
    <w:tmpl w:val="1206B1F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7957"/>
    <w:rsid w:val="00003F49"/>
    <w:rsid w:val="00013B10"/>
    <w:rsid w:val="00022AE1"/>
    <w:rsid w:val="00030668"/>
    <w:rsid w:val="00032DE6"/>
    <w:rsid w:val="0004214C"/>
    <w:rsid w:val="00043FDE"/>
    <w:rsid w:val="00061D64"/>
    <w:rsid w:val="00063891"/>
    <w:rsid w:val="0007272B"/>
    <w:rsid w:val="0007741D"/>
    <w:rsid w:val="0007779B"/>
    <w:rsid w:val="0008392D"/>
    <w:rsid w:val="00090AAF"/>
    <w:rsid w:val="0009378A"/>
    <w:rsid w:val="000A3CB3"/>
    <w:rsid w:val="000C15AB"/>
    <w:rsid w:val="000C1D68"/>
    <w:rsid w:val="000C2DF2"/>
    <w:rsid w:val="000C4905"/>
    <w:rsid w:val="000D6425"/>
    <w:rsid w:val="000F026B"/>
    <w:rsid w:val="000F5E2B"/>
    <w:rsid w:val="000F7957"/>
    <w:rsid w:val="00107306"/>
    <w:rsid w:val="00110941"/>
    <w:rsid w:val="001429D8"/>
    <w:rsid w:val="00147EB9"/>
    <w:rsid w:val="0015109E"/>
    <w:rsid w:val="00154212"/>
    <w:rsid w:val="00155321"/>
    <w:rsid w:val="001604B2"/>
    <w:rsid w:val="001B05CE"/>
    <w:rsid w:val="001C50B1"/>
    <w:rsid w:val="001E4C1F"/>
    <w:rsid w:val="001F1D31"/>
    <w:rsid w:val="00200793"/>
    <w:rsid w:val="002053BA"/>
    <w:rsid w:val="00222A98"/>
    <w:rsid w:val="00250FBC"/>
    <w:rsid w:val="00252EC2"/>
    <w:rsid w:val="0026096C"/>
    <w:rsid w:val="00267C39"/>
    <w:rsid w:val="00280BF9"/>
    <w:rsid w:val="00282EFE"/>
    <w:rsid w:val="0028598D"/>
    <w:rsid w:val="002927B2"/>
    <w:rsid w:val="002939CB"/>
    <w:rsid w:val="002B1595"/>
    <w:rsid w:val="002B2A7C"/>
    <w:rsid w:val="002B4606"/>
    <w:rsid w:val="002B5F29"/>
    <w:rsid w:val="002C5D7C"/>
    <w:rsid w:val="002D5137"/>
    <w:rsid w:val="002E186D"/>
    <w:rsid w:val="002E7CF0"/>
    <w:rsid w:val="002F6E2A"/>
    <w:rsid w:val="00303ACC"/>
    <w:rsid w:val="003228EC"/>
    <w:rsid w:val="00326BE8"/>
    <w:rsid w:val="00334CF5"/>
    <w:rsid w:val="003538CD"/>
    <w:rsid w:val="00362FE1"/>
    <w:rsid w:val="00364091"/>
    <w:rsid w:val="00382ECE"/>
    <w:rsid w:val="0039565B"/>
    <w:rsid w:val="003A0686"/>
    <w:rsid w:val="003A22C7"/>
    <w:rsid w:val="003A33BC"/>
    <w:rsid w:val="003A4EBC"/>
    <w:rsid w:val="003B5659"/>
    <w:rsid w:val="003D1A99"/>
    <w:rsid w:val="003E08C3"/>
    <w:rsid w:val="003F1640"/>
    <w:rsid w:val="003F32BB"/>
    <w:rsid w:val="0041263B"/>
    <w:rsid w:val="00415E0B"/>
    <w:rsid w:val="00417D3F"/>
    <w:rsid w:val="004220BB"/>
    <w:rsid w:val="004366EC"/>
    <w:rsid w:val="00453775"/>
    <w:rsid w:val="00457006"/>
    <w:rsid w:val="004734F3"/>
    <w:rsid w:val="00483E09"/>
    <w:rsid w:val="004969DB"/>
    <w:rsid w:val="004B4F66"/>
    <w:rsid w:val="004B77CF"/>
    <w:rsid w:val="004C1B76"/>
    <w:rsid w:val="004C5B80"/>
    <w:rsid w:val="004D171B"/>
    <w:rsid w:val="004D5993"/>
    <w:rsid w:val="004F48B0"/>
    <w:rsid w:val="004F4B00"/>
    <w:rsid w:val="00502A90"/>
    <w:rsid w:val="005069AF"/>
    <w:rsid w:val="0051695D"/>
    <w:rsid w:val="00527295"/>
    <w:rsid w:val="00537ADC"/>
    <w:rsid w:val="005428B7"/>
    <w:rsid w:val="005539D2"/>
    <w:rsid w:val="0059697C"/>
    <w:rsid w:val="005A77EB"/>
    <w:rsid w:val="005D5DF9"/>
    <w:rsid w:val="005E3F33"/>
    <w:rsid w:val="005E5415"/>
    <w:rsid w:val="00602432"/>
    <w:rsid w:val="006232ED"/>
    <w:rsid w:val="0066649E"/>
    <w:rsid w:val="00673BF7"/>
    <w:rsid w:val="006758A9"/>
    <w:rsid w:val="006808AF"/>
    <w:rsid w:val="00686915"/>
    <w:rsid w:val="006B6DAD"/>
    <w:rsid w:val="006C4D31"/>
    <w:rsid w:val="006F3622"/>
    <w:rsid w:val="0070070E"/>
    <w:rsid w:val="00701463"/>
    <w:rsid w:val="0072452A"/>
    <w:rsid w:val="00737FE2"/>
    <w:rsid w:val="00740047"/>
    <w:rsid w:val="0075369F"/>
    <w:rsid w:val="0075662D"/>
    <w:rsid w:val="007625F3"/>
    <w:rsid w:val="0076500F"/>
    <w:rsid w:val="007834C0"/>
    <w:rsid w:val="00783C21"/>
    <w:rsid w:val="007B6701"/>
    <w:rsid w:val="007C058A"/>
    <w:rsid w:val="007C06B7"/>
    <w:rsid w:val="007C692B"/>
    <w:rsid w:val="007E6D51"/>
    <w:rsid w:val="00831728"/>
    <w:rsid w:val="00842762"/>
    <w:rsid w:val="00846CD7"/>
    <w:rsid w:val="00856319"/>
    <w:rsid w:val="0087353B"/>
    <w:rsid w:val="008809C4"/>
    <w:rsid w:val="00880F4D"/>
    <w:rsid w:val="00887B66"/>
    <w:rsid w:val="008B186D"/>
    <w:rsid w:val="008B43DF"/>
    <w:rsid w:val="008E5653"/>
    <w:rsid w:val="008F7E0C"/>
    <w:rsid w:val="00901EDE"/>
    <w:rsid w:val="00917328"/>
    <w:rsid w:val="00925DDA"/>
    <w:rsid w:val="00933270"/>
    <w:rsid w:val="00981E05"/>
    <w:rsid w:val="00991D58"/>
    <w:rsid w:val="0099217B"/>
    <w:rsid w:val="009A1385"/>
    <w:rsid w:val="009A1834"/>
    <w:rsid w:val="009C038D"/>
    <w:rsid w:val="009D3402"/>
    <w:rsid w:val="009D4F02"/>
    <w:rsid w:val="009D7A4B"/>
    <w:rsid w:val="009E30CF"/>
    <w:rsid w:val="00A02895"/>
    <w:rsid w:val="00A154AC"/>
    <w:rsid w:val="00A1724C"/>
    <w:rsid w:val="00A24001"/>
    <w:rsid w:val="00A250AB"/>
    <w:rsid w:val="00A521AE"/>
    <w:rsid w:val="00A55049"/>
    <w:rsid w:val="00A65008"/>
    <w:rsid w:val="00A730DF"/>
    <w:rsid w:val="00A936B0"/>
    <w:rsid w:val="00AB2726"/>
    <w:rsid w:val="00AB6E29"/>
    <w:rsid w:val="00AC3AB2"/>
    <w:rsid w:val="00AC74C6"/>
    <w:rsid w:val="00AD626D"/>
    <w:rsid w:val="00AF1687"/>
    <w:rsid w:val="00AF4F70"/>
    <w:rsid w:val="00B03FEA"/>
    <w:rsid w:val="00B06D6A"/>
    <w:rsid w:val="00B214FC"/>
    <w:rsid w:val="00B32981"/>
    <w:rsid w:val="00B3510B"/>
    <w:rsid w:val="00B40214"/>
    <w:rsid w:val="00B50663"/>
    <w:rsid w:val="00B6176B"/>
    <w:rsid w:val="00B61BE4"/>
    <w:rsid w:val="00B723C8"/>
    <w:rsid w:val="00B806EB"/>
    <w:rsid w:val="00B81C42"/>
    <w:rsid w:val="00BA0F7B"/>
    <w:rsid w:val="00BB6CB4"/>
    <w:rsid w:val="00BC550F"/>
    <w:rsid w:val="00C063D1"/>
    <w:rsid w:val="00C232C7"/>
    <w:rsid w:val="00C323B9"/>
    <w:rsid w:val="00C374CA"/>
    <w:rsid w:val="00C4534F"/>
    <w:rsid w:val="00C54423"/>
    <w:rsid w:val="00C600E2"/>
    <w:rsid w:val="00C66654"/>
    <w:rsid w:val="00C77318"/>
    <w:rsid w:val="00C808F3"/>
    <w:rsid w:val="00CA2E31"/>
    <w:rsid w:val="00CB02E9"/>
    <w:rsid w:val="00CB7BE8"/>
    <w:rsid w:val="00CC044A"/>
    <w:rsid w:val="00CC6E6D"/>
    <w:rsid w:val="00CC7B24"/>
    <w:rsid w:val="00CD484F"/>
    <w:rsid w:val="00CE17A6"/>
    <w:rsid w:val="00D01027"/>
    <w:rsid w:val="00D05DC0"/>
    <w:rsid w:val="00D25BF8"/>
    <w:rsid w:val="00D44CF3"/>
    <w:rsid w:val="00D704FE"/>
    <w:rsid w:val="00D72F2B"/>
    <w:rsid w:val="00D84830"/>
    <w:rsid w:val="00D91A95"/>
    <w:rsid w:val="00D9418F"/>
    <w:rsid w:val="00DB4CA7"/>
    <w:rsid w:val="00DB4E22"/>
    <w:rsid w:val="00DC728A"/>
    <w:rsid w:val="00DD40DD"/>
    <w:rsid w:val="00DD4231"/>
    <w:rsid w:val="00DE776E"/>
    <w:rsid w:val="00DF6289"/>
    <w:rsid w:val="00E019E6"/>
    <w:rsid w:val="00E0266C"/>
    <w:rsid w:val="00E115E8"/>
    <w:rsid w:val="00E21DC8"/>
    <w:rsid w:val="00E23A31"/>
    <w:rsid w:val="00E33248"/>
    <w:rsid w:val="00E34423"/>
    <w:rsid w:val="00E40DAA"/>
    <w:rsid w:val="00E46E4D"/>
    <w:rsid w:val="00E51CBD"/>
    <w:rsid w:val="00E74E65"/>
    <w:rsid w:val="00E75D74"/>
    <w:rsid w:val="00E86A1E"/>
    <w:rsid w:val="00E944C7"/>
    <w:rsid w:val="00EB5762"/>
    <w:rsid w:val="00EE2582"/>
    <w:rsid w:val="00EE3239"/>
    <w:rsid w:val="00EE32D7"/>
    <w:rsid w:val="00EE44FD"/>
    <w:rsid w:val="00EE66D7"/>
    <w:rsid w:val="00F01FD5"/>
    <w:rsid w:val="00F10484"/>
    <w:rsid w:val="00F13E4E"/>
    <w:rsid w:val="00F331CA"/>
    <w:rsid w:val="00F405B0"/>
    <w:rsid w:val="00F415F4"/>
    <w:rsid w:val="00F46DD9"/>
    <w:rsid w:val="00F5563C"/>
    <w:rsid w:val="00F74DDE"/>
    <w:rsid w:val="00F76615"/>
    <w:rsid w:val="00F814CC"/>
    <w:rsid w:val="00F8151B"/>
    <w:rsid w:val="00F8532A"/>
    <w:rsid w:val="00F96F28"/>
    <w:rsid w:val="00FA0F24"/>
    <w:rsid w:val="00FB11C9"/>
    <w:rsid w:val="00FC6241"/>
    <w:rsid w:val="00FE31FC"/>
    <w:rsid w:val="00FE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57"/>
    <w:rPr>
      <w:rFonts w:ascii="Calibri" w:eastAsia="Calibri" w:hAnsi="Calibri" w:cs="Times New Roman"/>
    </w:rPr>
  </w:style>
  <w:style w:type="paragraph" w:styleId="Heading2">
    <w:name w:val="heading 2"/>
    <w:basedOn w:val="Normal"/>
    <w:link w:val="Heading2Char"/>
    <w:uiPriority w:val="9"/>
    <w:qFormat/>
    <w:rsid w:val="001F1D31"/>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9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04FE"/>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styleId="BodyText">
    <w:name w:val="Body Text"/>
    <w:basedOn w:val="Normal"/>
    <w:link w:val="BodyTextChar"/>
    <w:rsid w:val="00003F4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rsid w:val="00003F49"/>
    <w:rPr>
      <w:rFonts w:ascii=".VnTime" w:eastAsia="Times New Roman" w:hAnsi=".VnTime" w:cs="Times New Roman"/>
      <w:sz w:val="28"/>
      <w:szCs w:val="20"/>
    </w:rPr>
  </w:style>
  <w:style w:type="paragraph" w:styleId="Header">
    <w:name w:val="header"/>
    <w:basedOn w:val="Normal"/>
    <w:link w:val="HeaderChar"/>
    <w:uiPriority w:val="99"/>
    <w:unhideWhenUsed/>
    <w:rsid w:val="00C06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3D1"/>
    <w:rPr>
      <w:rFonts w:ascii="Calibri" w:eastAsia="Calibri" w:hAnsi="Calibri" w:cs="Times New Roman"/>
    </w:rPr>
  </w:style>
  <w:style w:type="paragraph" w:styleId="Footer">
    <w:name w:val="footer"/>
    <w:basedOn w:val="Normal"/>
    <w:link w:val="FooterChar"/>
    <w:uiPriority w:val="99"/>
    <w:semiHidden/>
    <w:unhideWhenUsed/>
    <w:rsid w:val="00C063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63D1"/>
    <w:rPr>
      <w:rFonts w:ascii="Calibri" w:eastAsia="Calibri" w:hAnsi="Calibri" w:cs="Times New Roman"/>
    </w:rPr>
  </w:style>
  <w:style w:type="paragraph" w:styleId="ListParagraph">
    <w:name w:val="List Paragraph"/>
    <w:basedOn w:val="Normal"/>
    <w:uiPriority w:val="34"/>
    <w:qFormat/>
    <w:rsid w:val="001604B2"/>
    <w:pPr>
      <w:spacing w:after="0" w:line="240" w:lineRule="auto"/>
      <w:ind w:left="720"/>
      <w:contextualSpacing/>
    </w:pPr>
    <w:rPr>
      <w:rFonts w:asciiTheme="minorHAnsi" w:eastAsiaTheme="minorHAnsi" w:hAnsiTheme="minorHAnsi" w:cstheme="minorBidi"/>
      <w:sz w:val="24"/>
      <w:szCs w:val="24"/>
    </w:rPr>
  </w:style>
  <w:style w:type="paragraph" w:styleId="BalloonText">
    <w:name w:val="Balloon Text"/>
    <w:basedOn w:val="Normal"/>
    <w:link w:val="BalloonTextChar"/>
    <w:uiPriority w:val="99"/>
    <w:semiHidden/>
    <w:unhideWhenUsed/>
    <w:rsid w:val="0078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21"/>
    <w:rPr>
      <w:rFonts w:ascii="Tahoma" w:eastAsia="Calibri" w:hAnsi="Tahoma" w:cs="Tahoma"/>
      <w:sz w:val="16"/>
      <w:szCs w:val="16"/>
    </w:rPr>
  </w:style>
  <w:style w:type="character" w:customStyle="1" w:styleId="Heading2Char">
    <w:name w:val="Heading 2 Char"/>
    <w:basedOn w:val="DefaultParagraphFont"/>
    <w:link w:val="Heading2"/>
    <w:uiPriority w:val="9"/>
    <w:rsid w:val="001F1D31"/>
    <w:rPr>
      <w:rFonts w:ascii="Times New Roman" w:eastAsia="Calibri"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25FA5-A476-419E-8457-32496EA9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c:creator>
  <cp:lastModifiedBy>21AK22</cp:lastModifiedBy>
  <cp:revision>73</cp:revision>
  <cp:lastPrinted>2022-01-04T09:20:00Z</cp:lastPrinted>
  <dcterms:created xsi:type="dcterms:W3CDTF">2021-12-31T07:23:00Z</dcterms:created>
  <dcterms:modified xsi:type="dcterms:W3CDTF">2022-02-15T08:16:00Z</dcterms:modified>
</cp:coreProperties>
</file>